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BD" w:rsidRDefault="00B512BD" w:rsidP="00B512BD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01» декабря</w:t>
      </w:r>
      <w:r w:rsidRPr="00EA3581">
        <w:rPr>
          <w:b/>
        </w:rPr>
        <w:t xml:space="preserve"> 2016 года</w:t>
      </w:r>
    </w:p>
    <w:p w:rsidR="00B512BD" w:rsidRDefault="00B512BD" w:rsidP="00B512BD">
      <w:pPr>
        <w:spacing w:line="276" w:lineRule="auto"/>
        <w:ind w:firstLine="547"/>
        <w:jc w:val="both"/>
        <w:rPr>
          <w:b/>
          <w:color w:val="000000"/>
        </w:rPr>
      </w:pPr>
    </w:p>
    <w:p w:rsidR="00B512BD" w:rsidRDefault="00B512BD" w:rsidP="00B512BD">
      <w:pPr>
        <w:spacing w:line="276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B512BD" w:rsidRPr="0090734F" w:rsidRDefault="00B512BD" w:rsidP="00B512BD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«Корвет» ИНН 7721849315– в отношении всех видов работ указанных в выданном Ассоциацией свидетельстве о допуске. </w:t>
      </w:r>
    </w:p>
    <w:p w:rsidR="00B512BD" w:rsidRDefault="00B512BD" w:rsidP="00B512BD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B512BD" w:rsidRDefault="00B512BD" w:rsidP="00B512BD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B512BD" w:rsidRPr="00102644" w:rsidRDefault="00B512BD" w:rsidP="00B512BD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512BD" w:rsidRPr="00102644" w:rsidRDefault="00B512BD" w:rsidP="00B512BD">
      <w:pPr>
        <w:spacing w:line="276" w:lineRule="auto"/>
      </w:pPr>
      <w:r w:rsidRPr="00102644">
        <w:rPr>
          <w:color w:val="000000" w:themeColor="text1"/>
        </w:rPr>
        <w:t xml:space="preserve">1. </w:t>
      </w:r>
      <w:r>
        <w:rPr>
          <w:color w:val="000000"/>
        </w:rPr>
        <w:t>Общество с ограниченной ответственностью «Корвет» ИНН 7721849315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B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512BD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2018-05-14T09:38:00Z</dcterms:created>
  <dcterms:modified xsi:type="dcterms:W3CDTF">2018-05-14T09:38:00Z</dcterms:modified>
</cp:coreProperties>
</file>